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4233" w14:textId="77777777" w:rsidR="001D2F5A" w:rsidRDefault="00000000">
      <w:pPr>
        <w:spacing w:after="30"/>
        <w:jc w:val="center"/>
      </w:pPr>
      <w:r>
        <w:rPr>
          <w:rFonts w:eastAsia="Calibri"/>
          <w:b/>
          <w:bCs/>
          <w:sz w:val="32"/>
          <w:szCs w:val="40"/>
        </w:rPr>
        <w:t>WEI-TSE (WAYNE) TANG</w:t>
      </w:r>
    </w:p>
    <w:p w14:paraId="6373A219" w14:textId="762295D5" w:rsidR="001D2F5A" w:rsidRDefault="00000000">
      <w:pPr>
        <w:spacing w:after="60"/>
        <w:jc w:val="center"/>
      </w:pPr>
      <w:r>
        <w:rPr>
          <w:rFonts w:eastAsia="Calibri"/>
        </w:rPr>
        <w:t>Toronto, ON  |  (437) 676-8119  |  Wei-Tse.Tang@georgebrown.ca  |  wayne891029@gmail.com</w:t>
      </w:r>
    </w:p>
    <w:p w14:paraId="661E97C9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4"/>
          <w:szCs w:val="21"/>
        </w:rPr>
        <w:t>OBJECTIVE</w:t>
      </w:r>
    </w:p>
    <w:p w14:paraId="3EB1D9C7" w14:textId="77777777" w:rsidR="001D2F5A" w:rsidRDefault="00000000">
      <w:pPr>
        <w:spacing w:after="20" w:line="235" w:lineRule="auto"/>
      </w:pPr>
      <w:r>
        <w:rPr>
          <w:rFonts w:eastAsia="Calibri"/>
        </w:rPr>
        <w:t>Machine learning co-op position applying ML to imbalanced, high-stakes prediction problems such as credit risk, fraud detection, and healthcare screening. Available full-time, January – April 2027.</w:t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</w:p>
    <w:p w14:paraId="661E97C9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4"/>
          <w:szCs w:val="21"/>
        </w:rPr>
        <w:t>HIGHLIGHTS OF QUALIFICATIONS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Built end-to-end ML pipelines in Python, lifting minority-class recall from 0.17 to 0.96 on 2.6%-positive data.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Applied leakage-safe resampling, threshold tuning, and stratified cross-validation to rare-event problems.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Verified results with feature-ablation experiments and multi-seed stability testing, not a single run.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Delivered one year of production engineering on machine-vision inspection equipment, raising detection to 90%.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Traced an ambiguous detection failure to high measurement-error variance through statistical analysis.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Supported 2 semiconductor customers across 4 production tools, explaining fixes to their engineers on-site.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Completing an Ontario College Graduate Certificate in Applied A.I. Solutions Development (Co-op).</w:t>
      </w:r>
    </w:p>
    <w:p w14:paraId="32C0AF40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4"/>
          <w:szCs w:val="21"/>
        </w:rPr>
        <w:t>TECHNICAL SKILLS</w:t>
      </w:r>
    </w:p>
    <w:p w14:paraId="250FF5B4" w14:textId="77777777" w:rsidR="001D2F5A" w:rsidRDefault="00000000">
      <w:pPr>
        <w:spacing w:after="14" w:line="235" w:lineRule="auto"/>
      </w:pPr>
      <w:r>
        <w:rPr>
          <w:rFonts w:eastAsia="Calibri"/>
          <w:b/>
          <w:bCs/>
        </w:rPr>
        <w:t xml:space="preserve">Languages: </w:t>
      </w:r>
      <w:r>
        <w:rPr>
          <w:rFonts w:eastAsia="Calibri"/>
        </w:rPr>
        <w:t>Python, SQL, C#, C, Java</w:t>
      </w:r>
    </w:p>
    <w:p w14:paraId="7051D0DB" w14:textId="77777777" w:rsidR="001D2F5A" w:rsidRDefault="00000000">
      <w:pPr>
        <w:spacing w:after="14" w:line="235" w:lineRule="auto"/>
      </w:pPr>
      <w:r>
        <w:rPr>
          <w:rFonts w:eastAsia="Calibri"/>
          <w:b/>
          <w:bCs/>
        </w:rPr>
        <w:t>Machine Learning: scikit-learn, pandas, NumPy, LightGBM, SMOTE (imbalanced-learn), GridSearchCV &amp; threshold tuning, stratified k-fold CV, feature engineering &amp; selection, model evaluation (recall / F2), matplotlib, seaborn</w:t>
      </w:r>
      <w:r>
        <w:rPr>
          <w:rFonts w:eastAsia="Calibri"/>
        </w:rPr>
      </w:r>
      <w:proofErr w:type="spellStart"/>
      <w:r>
        <w:rPr>
          <w:rFonts w:eastAsia="Calibri"/>
        </w:rPr>
      </w:r>
      <w:proofErr w:type="spellEnd"/>
      <w:r>
        <w:rPr>
          <w:rFonts w:eastAsia="Calibri"/>
        </w:rPr>
      </w:r>
      <w:proofErr w:type="spellStart"/>
      <w:r>
        <w:rPr>
          <w:rFonts w:eastAsia="Calibri"/>
        </w:rPr>
      </w:r>
      <w:proofErr w:type="spellEnd"/>
      <w:r>
        <w:rPr>
          <w:rFonts w:eastAsia="Calibri"/>
        </w:rPr>
      </w:r>
    </w:p>
    <w:p w14:paraId="0DC652EE" w14:textId="77777777" w:rsidR="001D2F5A" w:rsidRDefault="00000000">
      <w:pPr>
        <w:spacing w:after="14" w:line="235" w:lineRule="auto"/>
      </w:pPr>
      <w:r>
        <w:rPr>
          <w:rFonts w:eastAsia="Calibri"/>
          <w:b/>
          <w:bCs/>
        </w:rPr>
        <w:t xml:space="preserve">NLP: </w:t>
      </w:r>
      <w:proofErr w:type="spellStart"/>
      <w:r>
        <w:rPr>
          <w:rFonts w:eastAsia="Calibri"/>
        </w:rPr>
        <w:t>spaCy</w:t>
      </w:r>
      <w:proofErr w:type="spellEnd"/>
      <w:r>
        <w:rPr>
          <w:rFonts w:eastAsia="Calibri"/>
        </w:rPr>
        <w:t xml:space="preserve">, NLTK, </w:t>
      </w:r>
      <w:proofErr w:type="spellStart"/>
      <w:r>
        <w:rPr>
          <w:rFonts w:eastAsia="Calibri"/>
        </w:rPr>
        <w:t>gensim</w:t>
      </w:r>
      <w:proofErr w:type="spellEnd"/>
      <w:r>
        <w:rPr>
          <w:rFonts w:eastAsia="Calibri"/>
        </w:rPr>
        <w:t xml:space="preserve"> (LDA, Word2Vec), </w:t>
      </w:r>
      <w:proofErr w:type="spellStart"/>
      <w:r>
        <w:rPr>
          <w:rFonts w:eastAsia="Calibri"/>
        </w:rPr>
        <w:t>sklearn-crfsuite</w:t>
      </w:r>
      <w:proofErr w:type="spellEnd"/>
      <w:r>
        <w:rPr>
          <w:rFonts w:eastAsia="Calibri"/>
        </w:rPr>
        <w:t>, TF-IDF / bag-of-words / n-grams</w:t>
      </w:r>
    </w:p>
    <w:p w14:paraId="0C682132" w14:textId="77777777" w:rsidR="001D2F5A" w:rsidRDefault="00000000">
      <w:pPr>
        <w:spacing w:after="14" w:line="235" w:lineRule="auto"/>
      </w:pPr>
      <w:r>
        <w:rPr>
          <w:rFonts w:eastAsia="Calibri"/>
          <w:b/>
          <w:bCs/>
        </w:rPr>
        <w:t xml:space="preserve">Data &amp; Big Data: </w:t>
      </w:r>
      <w:r>
        <w:rPr>
          <w:rFonts w:eastAsia="Calibri"/>
        </w:rPr>
        <w:t>MySQL (schema design, 3NF normalization, ETL), Hadoop / HDFS, Hive, Pig, MongoDB, SQL Server + SSIS</w:t>
      </w:r>
    </w:p>
    <w:p w14:paraId="11CE3F80" w14:textId="77777777" w:rsidR="001D2F5A" w:rsidRDefault="00000000">
      <w:pPr>
        <w:spacing w:after="14" w:line="235" w:lineRule="auto"/>
      </w:pPr>
      <w:r>
        <w:rPr>
          <w:rFonts w:eastAsia="Calibri"/>
          <w:b/>
          <w:bCs/>
        </w:rPr>
        <w:t xml:space="preserve">Tools: </w:t>
      </w:r>
      <w:proofErr w:type="spellStart"/>
      <w:r>
        <w:rPr>
          <w:rFonts w:eastAsia="Calibri"/>
        </w:rPr>
        <w:t>Jupyter</w:t>
      </w:r>
      <w:proofErr w:type="spellEnd"/>
      <w:r>
        <w:rPr>
          <w:rFonts w:eastAsia="Calibri"/>
        </w:rPr>
        <w:t xml:space="preserve">, Git, Linux / VM environment setup, Playwright, </w:t>
      </w:r>
      <w:proofErr w:type="spellStart"/>
      <w:r>
        <w:rPr>
          <w:rFonts w:eastAsia="Calibri"/>
        </w:rPr>
        <w:t>BeautifulSoup</w:t>
      </w:r>
      <w:proofErr w:type="spellEnd"/>
    </w:p>
    <w:p w14:paraId="47FC8660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4"/>
          <w:szCs w:val="21"/>
        </w:rPr>
        <w:t>EDUCATION</w:t>
      </w:r>
    </w:p>
    <w:p w14:paraId="3DBBFDF9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>George Brown College</w:t>
      </w:r>
      <w:r>
        <w:rPr>
          <w:rFonts w:eastAsia="Calibri"/>
        </w:rPr>
        <w:tab/>
      </w:r>
      <w:r>
        <w:rPr>
          <w:rFonts w:eastAsia="Calibri"/>
          <w:b/>
          <w:bCs/>
        </w:rPr>
        <w:t>Toronto, ON</w:t>
      </w:r>
    </w:p>
    <w:p w14:paraId="700AFEEA" w14:textId="77777777" w:rsidR="001D2F5A" w:rsidRDefault="00000000">
      <w:pPr>
        <w:tabs>
          <w:tab w:val="right" w:pos="11000"/>
        </w:tabs>
        <w:spacing w:after="10"/>
      </w:pPr>
      <w:r>
        <w:rPr>
          <w:rFonts w:eastAsia="Calibri"/>
          <w:i/>
          <w:iCs/>
        </w:rPr>
        <w:t>Ontario College Graduate Certificate, Applied A.I. Solutions Development (Co-op)</w:t>
      </w:r>
      <w:r>
        <w:rPr>
          <w:rFonts w:eastAsia="Calibri"/>
        </w:rPr>
        <w:tab/>
      </w:r>
      <w:r>
        <w:rPr>
          <w:rFonts w:eastAsia="Calibri"/>
          <w:i/>
          <w:iCs/>
        </w:rPr>
        <w:t>May 2026 – Apr 2027 (expected)</w:t>
      </w:r>
    </w:p>
    <w:p w14:paraId="70E23F75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Coursework: Machine Learning 1 &amp; 2 (NLP, computer vision), Applied Mathematical Concepts for ML, Big Data Technologies (Hadoop, Hive, MongoDB), Data Management (MySQL), Ethics &amp; Law for Data Science</w:t>
      </w:r>
    </w:p>
    <w:p w14:paraId="32A94D49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>National Chiayi University</w:t>
      </w:r>
      <w:r>
        <w:rPr>
          <w:rFonts w:eastAsia="Calibri"/>
        </w:rPr>
        <w:tab/>
      </w:r>
      <w:r>
        <w:rPr>
          <w:rFonts w:eastAsia="Calibri"/>
          <w:b/>
          <w:bCs/>
        </w:rPr>
        <w:t>Chiayi, Taiwan</w:t>
      </w:r>
    </w:p>
    <w:p w14:paraId="2406C502" w14:textId="77777777" w:rsidR="001D2F5A" w:rsidRDefault="00000000">
      <w:pPr>
        <w:tabs>
          <w:tab w:val="right" w:pos="11000"/>
        </w:tabs>
        <w:spacing w:after="10"/>
      </w:pPr>
      <w:r>
        <w:rPr>
          <w:rFonts w:eastAsia="Calibri"/>
          <w:i/>
          <w:iCs/>
        </w:rPr>
        <w:t>Bachelor of Engineering, Electrical Engineering</w:t>
      </w:r>
      <w:r>
        <w:rPr>
          <w:rFonts w:eastAsia="Calibri"/>
        </w:rPr>
        <w:tab/>
      </w:r>
      <w:r>
        <w:rPr>
          <w:rFonts w:eastAsia="Calibri"/>
          <w:i/>
          <w:iCs/>
        </w:rPr>
        <w:t>Sep 2019 – Jun 2023</w:t>
      </w:r>
    </w:p>
    <w:p w14:paraId="0251E8C4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1"/>
          <w:szCs w:val="21"/>
        </w:rPr>
        <w:t>Program Projects — Applied A.I. Solutions Development, George Brown College</w:t>
      </w:r>
    </w:p>
    <w:p w14:paraId="1B5B4973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 xml:space="preserve">Prescription Parser — Healthcare NLP Sequence </w:t>
      </w:r>
      <w:proofErr w:type="gramStart"/>
      <w:r>
        <w:rPr>
          <w:rFonts w:eastAsia="Calibri"/>
          <w:b/>
          <w:bCs/>
        </w:rPr>
        <w:t>Labeling</w:t>
      </w:r>
      <w:r>
        <w:rPr>
          <w:rFonts w:eastAsia="Calibri"/>
          <w:i/>
          <w:iCs/>
        </w:rPr>
        <w:t xml:space="preserve">  |</w:t>
      </w:r>
      <w:proofErr w:type="gramEnd"/>
      <w:r>
        <w:rPr>
          <w:rFonts w:eastAsia="Calibri"/>
          <w:i/>
          <w:iCs/>
        </w:rPr>
        <w:t xml:space="preserve">  Python, </w:t>
      </w:r>
      <w:proofErr w:type="spellStart"/>
      <w:r>
        <w:rPr>
          <w:rFonts w:eastAsia="Calibri"/>
          <w:i/>
          <w:iCs/>
        </w:rPr>
        <w:t>sklearn-crfsuite</w:t>
      </w:r>
      <w:proofErr w:type="spellEnd"/>
      <w:r>
        <w:rPr>
          <w:rFonts w:eastAsia="Calibri"/>
          <w:i/>
          <w:iCs/>
        </w:rPr>
        <w:t>, NLTK</w:t>
      </w:r>
      <w:r>
        <w:rPr>
          <w:rFonts w:eastAsia="Calibri"/>
        </w:rPr>
        <w:tab/>
        <w:t>Jul 2026</w:t>
      </w:r>
    </w:p>
    <w:p w14:paraId="181D74A2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>Built a CRF sequence-labeling model that parses free-text prescriptions into structured FHIR labels.</w:t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</w:p>
    <w:p w14:paraId="3D1029A4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Reached 87% token-level accuracy on held-out prescriptions; wrapped the pipeline in a reusable predict() method.</w:t>
      </w:r>
      <w:r>
        <w:rPr>
          <w:rFonts w:eastAsia="Calibri"/>
          <w:b/>
          <w:bCs/>
        </w:rPr>
      </w:r>
      <w:r>
        <w:rPr>
          <w:rFonts w:eastAsia="Calibri"/>
        </w:rPr>
      </w:r>
      <w:proofErr w:type="gramStart"/>
      <w:r>
        <w:rPr>
          <w:rFonts w:eastAsia="Calibri"/>
        </w:rPr>
      </w:r>
      <w:proofErr w:type="gramEnd"/>
      <w:r>
        <w:rPr>
          <w:rFonts w:eastAsia="Calibri"/>
        </w:rPr>
      </w:r>
    </w:p>
    <w:p w14:paraId="3EE32213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 xml:space="preserve">News Topic Modeling with </w:t>
      </w:r>
      <w:proofErr w:type="gramStart"/>
      <w:r>
        <w:rPr>
          <w:rFonts w:eastAsia="Calibri"/>
          <w:b/>
          <w:bCs/>
        </w:rPr>
        <w:t>LDA</w:t>
      </w:r>
      <w:r>
        <w:rPr>
          <w:rFonts w:eastAsia="Calibri"/>
          <w:i/>
          <w:iCs/>
        </w:rPr>
        <w:t xml:space="preserve">  |</w:t>
      </w:r>
      <w:proofErr w:type="gramEnd"/>
      <w:r>
        <w:rPr>
          <w:rFonts w:eastAsia="Calibri"/>
          <w:i/>
          <w:iCs/>
        </w:rPr>
        <w:t xml:space="preserve">  Python, </w:t>
      </w:r>
      <w:proofErr w:type="spellStart"/>
      <w:r>
        <w:rPr>
          <w:rFonts w:eastAsia="Calibri"/>
          <w:i/>
          <w:iCs/>
        </w:rPr>
        <w:t>gensim</w:t>
      </w:r>
      <w:proofErr w:type="spellEnd"/>
      <w:r>
        <w:rPr>
          <w:rFonts w:eastAsia="Calibri"/>
          <w:i/>
          <w:iCs/>
        </w:rPr>
        <w:t xml:space="preserve">, </w:t>
      </w:r>
      <w:proofErr w:type="spellStart"/>
      <w:r>
        <w:rPr>
          <w:rFonts w:eastAsia="Calibri"/>
          <w:i/>
          <w:iCs/>
        </w:rPr>
        <w:t>spaCy</w:t>
      </w:r>
      <w:proofErr w:type="spellEnd"/>
      <w:r>
        <w:rPr>
          <w:rFonts w:eastAsia="Calibri"/>
          <w:i/>
          <w:iCs/>
        </w:rPr>
        <w:t xml:space="preserve">, </w:t>
      </w:r>
      <w:proofErr w:type="spellStart"/>
      <w:r>
        <w:rPr>
          <w:rFonts w:eastAsia="Calibri"/>
          <w:i/>
          <w:iCs/>
        </w:rPr>
        <w:t>pyLDAvis</w:t>
      </w:r>
      <w:proofErr w:type="spellEnd"/>
      <w:r>
        <w:rPr>
          <w:rFonts w:eastAsia="Calibri"/>
        </w:rPr>
        <w:tab/>
        <w:t>Jul 2026</w:t>
      </w:r>
    </w:p>
    <w:p w14:paraId="2A9F083F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Preprocessed the 20-Newsgroups corpus and trained LDA topic models to a 0.48 coherence score, visualized with pyLDAvis.</w:t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proofErr w:type="gramStart"/>
      <w:r>
        <w:rPr>
          <w:rFonts w:eastAsia="Calibri"/>
          <w:b/>
          <w:bCs/>
        </w:rPr>
      </w:r>
      <w:r>
        <w:rPr>
          <w:rFonts w:eastAsia="Calibri"/>
        </w:rPr>
      </w:r>
      <w:proofErr w:type="gramEnd"/>
      <w:r>
        <w:rPr>
          <w:rFonts w:eastAsia="Calibri"/>
        </w:rPr>
      </w:r>
      <w:proofErr w:type="spellStart"/>
      <w:r>
        <w:rPr>
          <w:rFonts w:eastAsia="Calibri"/>
        </w:rPr>
      </w:r>
      <w:proofErr w:type="spellEnd"/>
      <w:r>
        <w:rPr>
          <w:rFonts w:eastAsia="Calibri"/>
        </w:rPr>
      </w:r>
    </w:p>
    <w:p w14:paraId="301A5AA9" w14:textId="77777777" w:rsidR="001D2F5A" w:rsidRDefault="00000000">
      <w:pPr>
        <w:tabs>
          <w:tab w:val="right" w:pos="11000"/>
        </w:tabs>
        <w:spacing w:before="40" w:after="10"/>
      </w:pPr>
      <w:proofErr w:type="spellStart"/>
      <w:r>
        <w:rPr>
          <w:rFonts w:eastAsia="Calibri"/>
          <w:b/>
          <w:bCs/>
        </w:rPr>
        <w:t>AutoFeatureSelector</w:t>
      </w:r>
      <w:proofErr w:type="spellEnd"/>
      <w:r>
        <w:rPr>
          <w:rFonts w:eastAsia="Calibri"/>
          <w:b/>
          <w:bCs/>
        </w:rPr>
        <w:t xml:space="preserve"> — Automated Feature-Selection </w:t>
      </w:r>
      <w:proofErr w:type="gramStart"/>
      <w:r>
        <w:rPr>
          <w:rFonts w:eastAsia="Calibri"/>
          <w:b/>
          <w:bCs/>
        </w:rPr>
        <w:t>Tool</w:t>
      </w:r>
      <w:r>
        <w:rPr>
          <w:rFonts w:eastAsia="Calibri"/>
          <w:i/>
          <w:iCs/>
        </w:rPr>
        <w:t xml:space="preserve">  |</w:t>
      </w:r>
      <w:proofErr w:type="gramEnd"/>
      <w:r>
        <w:rPr>
          <w:rFonts w:eastAsia="Calibri"/>
          <w:i/>
          <w:iCs/>
        </w:rPr>
        <w:t xml:space="preserve">  Python, scikit-learn, </w:t>
      </w:r>
      <w:proofErr w:type="spellStart"/>
      <w:r>
        <w:rPr>
          <w:rFonts w:eastAsia="Calibri"/>
          <w:i/>
          <w:iCs/>
        </w:rPr>
        <w:t>LightGBM</w:t>
      </w:r>
      <w:proofErr w:type="spellEnd"/>
      <w:r>
        <w:rPr>
          <w:rFonts w:eastAsia="Calibri"/>
        </w:rPr>
        <w:tab/>
        <w:t>Jun 2026</w:t>
      </w:r>
    </w:p>
    <w:p w14:paraId="7E14D650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>Built a tool that runs six feature-selection methods and votes across them to shortlist the strongest features.</w:t>
      </w:r>
      <w:r>
        <w:rPr>
          <w:rFonts w:eastAsia="Calibri"/>
          <w:b/>
          <w:bCs/>
        </w:rPr>
      </w:r>
      <w:r>
        <w:rPr>
          <w:rFonts w:eastAsia="Calibri"/>
        </w:rPr>
      </w:r>
      <w:proofErr w:type="spellStart"/>
      <w:r>
        <w:rPr>
          <w:rFonts w:eastAsia="Calibri"/>
        </w:rPr>
      </w:r>
      <w:proofErr w:type="spellEnd"/>
      <w:r>
        <w:rPr>
          <w:rFonts w:eastAsia="Calibri"/>
        </w:rPr>
      </w:r>
    </w:p>
    <w:p w14:paraId="006EC1DD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Applied it to the FIFA 19 player dataset (80+ attributes); delivered as a notebook and a reusable Python script.</w:t>
      </w:r>
    </w:p>
    <w:p w14:paraId="340FE612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 xml:space="preserve">Depression-Risk Classifier on Imbalanced Survey </w:t>
      </w:r>
      <w:proofErr w:type="gramStart"/>
      <w:r>
        <w:rPr>
          <w:rFonts w:eastAsia="Calibri"/>
          <w:b/>
          <w:bCs/>
        </w:rPr>
        <w:t>Data</w:t>
      </w:r>
      <w:r>
        <w:rPr>
          <w:rFonts w:eastAsia="Calibri"/>
          <w:i/>
          <w:iCs/>
        </w:rPr>
        <w:t xml:space="preserve">  |</w:t>
      </w:r>
      <w:proofErr w:type="gramEnd"/>
      <w:r>
        <w:rPr>
          <w:rFonts w:eastAsia="Calibri"/>
          <w:i/>
          <w:iCs/>
        </w:rPr>
        <w:t xml:space="preserve">  Python, scikit-learn, SMOTE — team of 5</w:t>
      </w:r>
      <w:r>
        <w:rPr>
          <w:rFonts w:eastAsia="Calibri"/>
        </w:rPr>
        <w:tab/>
        <w:t>May 2026</w:t>
      </w:r>
    </w:p>
    <w:p w14:paraId="60FA0F83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>Co-built leakage-safe SMOTE pipelines and benchmarked five classifiers with GridSearchCV + threshold tuning on 2.6%-positive data, lifting minority-class recall from 0.17 to 0.96 (F2 0.96).</w:t>
      </w:r>
      <w:r>
        <w:rPr>
          <w:rFonts w:eastAsia="Calibri"/>
          <w:b/>
          <w:bCs/>
        </w:rPr>
      </w:r>
      <w:r>
        <w:rPr>
          <w:rFonts w:eastAsia="Calibri"/>
        </w:rPr>
      </w:r>
      <w:proofErr w:type="spellStart"/>
      <w:r>
        <w:rPr>
          <w:rFonts w:eastAsia="Calibri"/>
          <w:b/>
          <w:bCs/>
        </w:rPr>
      </w:r>
      <w:proofErr w:type="spellEnd"/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</w:p>
    <w:p w14:paraId="74320B29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 xml:space="preserve">Owned the </w:t>
      </w:r>
      <w:r>
        <w:rPr>
          <w:rFonts w:eastAsia="Calibri"/>
          <w:b/>
          <w:bCs/>
        </w:rPr>
        <w:t>feature-ablation study</w:t>
      </w:r>
      <w:r>
        <w:rPr>
          <w:rFonts w:eastAsia="Calibri"/>
        </w:rPr>
        <w:t xml:space="preserve"> (CV-based drop-feature experiments, stratified 5-fold) and a </w:t>
      </w:r>
      <w:r>
        <w:rPr>
          <w:rFonts w:eastAsia="Calibri"/>
          <w:b/>
          <w:bCs/>
        </w:rPr>
        <w:t>multi-seed stability test</w:t>
      </w:r>
      <w:r>
        <w:rPr>
          <w:rFonts w:eastAsia="Calibri"/>
        </w:rPr>
        <w:t xml:space="preserve"> (F2 0.92 ± 0.12); integrated the team's final notebook.</w:t>
      </w:r>
    </w:p>
    <w:p w14:paraId="3066DE27" w14:textId="77777777" w:rsidR="001D2F5A" w:rsidRDefault="00000000">
      <w:pPr>
        <w:pBdr>
          <w:bottom w:val="single" w:sz="6" w:space="1" w:color="222222"/>
        </w:pBdr>
        <w:spacing w:before="130" w:after="50"/>
      </w:pPr>
      <w:r>
        <w:rPr>
          <w:rFonts w:eastAsia="Calibri"/>
          <w:b/>
          <w:bCs/>
          <w:sz w:val="24"/>
          <w:szCs w:val="21"/>
        </w:rPr>
        <w:t>PROFESSIONAL EXPERIENCE</w:t>
      </w:r>
    </w:p>
    <w:p w14:paraId="75655109" w14:textId="77777777" w:rsidR="001D2F5A" w:rsidRDefault="00000000">
      <w:pPr>
        <w:tabs>
          <w:tab w:val="right" w:pos="11000"/>
        </w:tabs>
        <w:spacing w:before="40" w:after="10"/>
      </w:pPr>
      <w:r>
        <w:rPr>
          <w:rFonts w:eastAsia="Calibri"/>
          <w:b/>
          <w:bCs/>
        </w:rPr>
        <w:t xml:space="preserve">Application </w:t>
      </w:r>
      <w:proofErr w:type="gramStart"/>
      <w:r>
        <w:rPr>
          <w:rFonts w:eastAsia="Calibri"/>
          <w:b/>
          <w:bCs/>
        </w:rPr>
        <w:t>Engineer</w:t>
      </w:r>
      <w:r>
        <w:rPr>
          <w:rFonts w:eastAsia="Calibri"/>
          <w:i/>
          <w:iCs/>
        </w:rPr>
        <w:t xml:space="preserve">  —</w:t>
      </w:r>
      <w:proofErr w:type="gramEnd"/>
      <w:r>
        <w:rPr>
          <w:rFonts w:eastAsia="Calibri"/>
          <w:i/>
          <w:iCs/>
        </w:rPr>
        <w:t xml:space="preserve">  </w:t>
      </w:r>
      <w:proofErr w:type="spellStart"/>
      <w:r>
        <w:rPr>
          <w:rFonts w:eastAsia="Calibri"/>
          <w:i/>
          <w:iCs/>
        </w:rPr>
        <w:t>Rulying</w:t>
      </w:r>
      <w:proofErr w:type="spellEnd"/>
      <w:r>
        <w:rPr>
          <w:rFonts w:eastAsia="Calibri"/>
          <w:i/>
          <w:iCs/>
        </w:rPr>
        <w:t xml:space="preserve"> (non-destructive testing / optical inspection equipment)</w:t>
      </w:r>
      <w:r>
        <w:rPr>
          <w:rFonts w:eastAsia="Calibri"/>
        </w:rPr>
        <w:tab/>
      </w:r>
      <w:proofErr w:type="gramStart"/>
      <w:r>
        <w:rPr>
          <w:rFonts w:eastAsia="Calibri"/>
          <w:b/>
          <w:bCs/>
        </w:rPr>
        <w:t>Taiwan  ·</w:t>
      </w:r>
      <w:proofErr w:type="gramEnd"/>
      <w:r>
        <w:rPr>
          <w:rFonts w:eastAsia="Calibri"/>
          <w:b/>
          <w:bCs/>
        </w:rPr>
        <w:t xml:space="preserve">  Apr 2024 – May 2025</w:t>
      </w:r>
    </w:p>
    <w:p w14:paraId="4AE2C26D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>Designed optical-environment models and image-preprocessing steps for a camera-based FOUP purge inspection system measuring nozzle displacement against a 0.04 mm tolerance.</w:t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  <w:r>
        <w:rPr>
          <w:rFonts w:eastAsia="Calibri"/>
          <w:b/>
          <w:bCs/>
        </w:rPr>
      </w:r>
      <w:r>
        <w:rPr>
          <w:rFonts w:eastAsia="Calibri"/>
        </w:rPr>
      </w:r>
    </w:p>
    <w:p w14:paraId="7849A8AF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 xml:space="preserve">Traced low detection rates to </w:t>
      </w:r>
      <w:r>
        <w:rPr>
          <w:rFonts w:eastAsia="Calibri"/>
          <w:b/>
          <w:bCs/>
        </w:rPr>
        <w:t>high measurement-error variance</w:t>
      </w:r>
      <w:r>
        <w:rPr>
          <w:rFonts w:eastAsia="Calibri"/>
        </w:rPr>
        <w:t xml:space="preserve"> through statistical analysis of inspection data, then reworked the </w:t>
      </w:r>
      <w:r>
        <w:rPr>
          <w:rFonts w:eastAsia="Calibri"/>
          <w:b/>
          <w:bCs/>
        </w:rPr>
        <w:t>C# processing flow and image-analysis method</w:t>
      </w:r>
      <w:r>
        <w:rPr>
          <w:rFonts w:eastAsia="Calibri"/>
        </w:rPr>
        <w:t xml:space="preserve">, raising the detection rate to </w:t>
      </w:r>
      <w:r>
        <w:rPr>
          <w:rFonts w:eastAsia="Calibri"/>
          <w:b/>
          <w:bCs/>
        </w:rPr>
        <w:t>90%</w:t>
      </w:r>
      <w:r>
        <w:rPr>
          <w:rFonts w:eastAsia="Calibri"/>
        </w:rPr>
        <w:t>.</w:t>
      </w:r>
    </w:p>
    <w:p w14:paraId="3CD940A7" w14:textId="77777777" w:rsidR="001D2F5A" w:rsidRDefault="00000000">
      <w:pPr>
        <w:pStyle w:val="a4"/>
        <w:numPr>
          <w:ilvl w:val="0"/>
          <w:numId w:val="2"/>
        </w:numPr>
        <w:spacing w:after="10" w:line="235" w:lineRule="auto"/>
      </w:pPr>
      <w:r>
        <w:rPr>
          <w:rFonts w:eastAsia="Calibri"/>
        </w:rPr>
        <w:t xml:space="preserve">Maintained the equipment's inspection software in </w:t>
      </w:r>
      <w:r>
        <w:rPr>
          <w:rFonts w:eastAsia="Calibri"/>
          <w:b/>
          <w:bCs/>
        </w:rPr>
        <w:t>C#</w:t>
      </w:r>
      <w:r>
        <w:rPr>
          <w:rFonts w:eastAsia="Calibri"/>
        </w:rPr>
        <w:t xml:space="preserve">, supporting </w:t>
      </w:r>
      <w:r>
        <w:rPr>
          <w:rFonts w:eastAsia="Calibri"/>
          <w:b/>
          <w:bCs/>
        </w:rPr>
        <w:t>2 semiconductor customers across 4 production tools</w:t>
      </w:r>
      <w:r>
        <w:rPr>
          <w:rFonts w:eastAsia="Calibri"/>
        </w:rPr>
        <w:t>.</w:t>
      </w:r>
    </w:p>
    <w:p w14:paraId="759222E7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Installed, commissioned, and tuned inspection equipment on-site at customer facilities.</w:t>
      </w:r>
    </w:p>
    <w:p w14:paraId="759222E7" w14:textId="77777777" w:rsidR="001D2F5A" w:rsidRDefault="00000000">
      <w:pPr>
        <w:pStyle w:val="a4"/>
        <w:numPr>
          <w:ilvl w:val="0"/>
          <w:numId w:val="2"/>
        </w:numPr>
        <w:spacing w:after="30" w:line="235" w:lineRule="auto"/>
      </w:pPr>
      <w:r>
        <w:rPr>
          <w:rFonts w:eastAsia="Calibri"/>
        </w:rPr>
        <w:t>Collaborated with customer engineers and internal software staff to translate on-site inspection failures into concrete software fixes, keeping equipment in service during production runs.</w:t>
      </w:r>
    </w:p>
    <w:sectPr w:rsidR="001D2F5A">
      <w:pgSz w:w="12240" w:h="15840"/>
      <w:pgMar w:top="560" w:right="620" w:bottom="50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16C6C"/>
    <w:multiLevelType w:val="hybridMultilevel"/>
    <w:tmpl w:val="665C37E4"/>
    <w:lvl w:ilvl="0" w:tplc="98FC64CC">
      <w:start w:val="1"/>
      <w:numFmt w:val="bullet"/>
      <w:lvlText w:val="●"/>
      <w:lvlJc w:val="left"/>
      <w:pPr>
        <w:ind w:left="720" w:hanging="360"/>
      </w:pPr>
    </w:lvl>
    <w:lvl w:ilvl="1" w:tplc="63D8E48E">
      <w:start w:val="1"/>
      <w:numFmt w:val="bullet"/>
      <w:lvlText w:val="○"/>
      <w:lvlJc w:val="left"/>
      <w:pPr>
        <w:ind w:left="1440" w:hanging="360"/>
      </w:pPr>
    </w:lvl>
    <w:lvl w:ilvl="2" w:tplc="DE74A68A">
      <w:start w:val="1"/>
      <w:numFmt w:val="bullet"/>
      <w:lvlText w:val="■"/>
      <w:lvlJc w:val="left"/>
      <w:pPr>
        <w:ind w:left="2160" w:hanging="360"/>
      </w:pPr>
    </w:lvl>
    <w:lvl w:ilvl="3" w:tplc="77E4D620">
      <w:start w:val="1"/>
      <w:numFmt w:val="bullet"/>
      <w:lvlText w:val="●"/>
      <w:lvlJc w:val="left"/>
      <w:pPr>
        <w:ind w:left="2880" w:hanging="360"/>
      </w:pPr>
    </w:lvl>
    <w:lvl w:ilvl="4" w:tplc="38E4F810">
      <w:start w:val="1"/>
      <w:numFmt w:val="bullet"/>
      <w:lvlText w:val="○"/>
      <w:lvlJc w:val="left"/>
      <w:pPr>
        <w:ind w:left="3600" w:hanging="360"/>
      </w:pPr>
    </w:lvl>
    <w:lvl w:ilvl="5" w:tplc="38C06F32">
      <w:start w:val="1"/>
      <w:numFmt w:val="bullet"/>
      <w:lvlText w:val="■"/>
      <w:lvlJc w:val="left"/>
      <w:pPr>
        <w:ind w:left="4320" w:hanging="360"/>
      </w:pPr>
    </w:lvl>
    <w:lvl w:ilvl="6" w:tplc="55D8CAD6">
      <w:start w:val="1"/>
      <w:numFmt w:val="bullet"/>
      <w:lvlText w:val="●"/>
      <w:lvlJc w:val="left"/>
      <w:pPr>
        <w:ind w:left="5040" w:hanging="360"/>
      </w:pPr>
    </w:lvl>
    <w:lvl w:ilvl="7" w:tplc="1D98AC60">
      <w:start w:val="1"/>
      <w:numFmt w:val="bullet"/>
      <w:lvlText w:val="●"/>
      <w:lvlJc w:val="left"/>
      <w:pPr>
        <w:ind w:left="5760" w:hanging="360"/>
      </w:pPr>
    </w:lvl>
    <w:lvl w:ilvl="8" w:tplc="646299D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3B76DE"/>
    <w:multiLevelType w:val="hybridMultilevel"/>
    <w:tmpl w:val="C8CAA56C"/>
    <w:lvl w:ilvl="0" w:tplc="D17AABC0">
      <w:start w:val="1"/>
      <w:numFmt w:val="bullet"/>
      <w:lvlText w:val="•"/>
      <w:lvlJc w:val="left"/>
      <w:pPr>
        <w:ind w:left="320" w:hanging="160"/>
      </w:pPr>
      <w:rPr>
        <w:rFonts w:ascii="Calibri" w:eastAsia="Calibri" w:hAnsi="Calibri" w:cs="Calibri"/>
        <w:sz w:val="20"/>
        <w:szCs w:val="20"/>
      </w:rPr>
    </w:lvl>
    <w:lvl w:ilvl="1" w:tplc="86723A7E">
      <w:numFmt w:val="decimal"/>
      <w:lvlText w:val=""/>
      <w:lvlJc w:val="left"/>
    </w:lvl>
    <w:lvl w:ilvl="2" w:tplc="6C824E0C">
      <w:numFmt w:val="decimal"/>
      <w:lvlText w:val=""/>
      <w:lvlJc w:val="left"/>
    </w:lvl>
    <w:lvl w:ilvl="3" w:tplc="BC082BFC">
      <w:numFmt w:val="decimal"/>
      <w:lvlText w:val=""/>
      <w:lvlJc w:val="left"/>
    </w:lvl>
    <w:lvl w:ilvl="4" w:tplc="D244F49E">
      <w:numFmt w:val="decimal"/>
      <w:lvlText w:val=""/>
      <w:lvlJc w:val="left"/>
    </w:lvl>
    <w:lvl w:ilvl="5" w:tplc="E726384E">
      <w:numFmt w:val="decimal"/>
      <w:lvlText w:val=""/>
      <w:lvlJc w:val="left"/>
    </w:lvl>
    <w:lvl w:ilvl="6" w:tplc="9286B6D8">
      <w:numFmt w:val="decimal"/>
      <w:lvlText w:val=""/>
      <w:lvlJc w:val="left"/>
    </w:lvl>
    <w:lvl w:ilvl="7" w:tplc="13F26900">
      <w:numFmt w:val="decimal"/>
      <w:lvlText w:val=""/>
      <w:lvlJc w:val="left"/>
    </w:lvl>
    <w:lvl w:ilvl="8" w:tplc="B19AD650">
      <w:numFmt w:val="decimal"/>
      <w:lvlText w:val=""/>
      <w:lvlJc w:val="left"/>
    </w:lvl>
  </w:abstractNum>
  <w:num w:numId="1" w16cid:durableId="1309087537">
    <w:abstractNumId w:val="0"/>
    <w:lvlOverride w:ilvl="0">
      <w:startOverride w:val="1"/>
    </w:lvlOverride>
  </w:num>
  <w:num w:numId="2" w16cid:durableId="382429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isplayBackgroundShape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A"/>
    <w:rsid w:val="001D2F5A"/>
    <w:rsid w:val="004B0B60"/>
    <w:rsid w:val="00523D4E"/>
    <w:rsid w:val="00C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BADAD"/>
  <w15:docId w15:val="{FD5DEB5A-B03B-5E42-921C-1CDF06D0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Wei-Tse Tang</cp:lastModifiedBy>
  <cp:revision>4</cp:revision>
  <cp:lastPrinted>2026-07-16T15:31:00Z</cp:lastPrinted>
  <dcterms:created xsi:type="dcterms:W3CDTF">2026-07-16T15:31:00Z</dcterms:created>
  <dcterms:modified xsi:type="dcterms:W3CDTF">2026-07-16T22:37:00Z</dcterms:modified>
</cp:coreProperties>
</file>